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Pr="005F46B9" w:rsidRDefault="00640BFB" w:rsidP="00514C71">
      <w:pPr>
        <w:spacing w:before="240"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131.15pt;margin-top:12.8pt;width:192pt;height:32.9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7C2B01" w:rsidRPr="00705526" w:rsidRDefault="007C2B01" w:rsidP="00300D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</w:pPr>
                  <w:r w:rsidRPr="00705526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SYLLABUS</w:t>
                  </w:r>
                </w:p>
              </w:txbxContent>
            </v:textbox>
          </v:rect>
        </w:pict>
      </w:r>
    </w:p>
    <w:p w:rsidR="00514C71" w:rsidRDefault="00514C71" w:rsidP="00514C71">
      <w:pPr>
        <w:spacing w:before="240"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AC60BD" w:rsidRPr="00AC60BD" w:rsidRDefault="00640BFB" w:rsidP="00514C71">
      <w:pPr>
        <w:spacing w:before="240"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40BFB">
        <w:rPr>
          <w:rFonts w:asciiTheme="minorHAnsi" w:hAnsiTheme="minorHAnsi" w:cstheme="minorHAnsi"/>
          <w:noProof/>
          <w:lang w:eastAsia="fr-FR"/>
        </w:rPr>
        <w:pict>
          <v:rect id="Rectangle 1" o:spid="_x0000_s1041" style="position:absolute;left:0;text-align:left;margin-left:-9.35pt;margin-top:10pt;width:474pt;height:117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5F46B9" w:rsidRDefault="006A6907" w:rsidP="00300D25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:rsidR="006A6907" w:rsidRPr="00705526" w:rsidRDefault="006A6907" w:rsidP="00014FF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>Domaine</w:t>
      </w:r>
      <w:r w:rsidR="00514C71" w:rsidRPr="00705526">
        <w:rPr>
          <w:rFonts w:asciiTheme="minorHAnsi" w:hAnsiTheme="minorHAnsi" w:cstheme="minorHAnsi"/>
          <w:sz w:val="28"/>
          <w:szCs w:val="28"/>
        </w:rPr>
        <w:t xml:space="preserve"> </w:t>
      </w:r>
      <w:r w:rsidR="008C4B0D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5356A9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Sciences </w:t>
      </w:r>
      <w:r w:rsidR="005B5A78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>de la terre</w:t>
      </w:r>
      <w:r w:rsidR="005356A9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</w:t>
      </w:r>
      <w:r w:rsidR="00DA5D6A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>Filière</w:t>
      </w:r>
      <w:r w:rsidR="00514C71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014FF4">
        <w:rPr>
          <w:rFonts w:asciiTheme="minorHAnsi" w:hAnsiTheme="minorHAnsi" w:cstheme="minorHAnsi"/>
          <w:color w:val="000000" w:themeColor="text1"/>
          <w:sz w:val="28"/>
          <w:szCs w:val="28"/>
        </w:rPr>
        <w:t>Géologie</w:t>
      </w:r>
    </w:p>
    <w:p w:rsidR="006A6907" w:rsidRPr="00705526" w:rsidRDefault="006A6907" w:rsidP="008374F6">
      <w:p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>Spécialité</w:t>
      </w:r>
      <w:r w:rsidR="00514C71"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70552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Géologie des </w:t>
      </w:r>
      <w:r w:rsidR="008374F6">
        <w:rPr>
          <w:rFonts w:asciiTheme="minorHAnsi" w:hAnsiTheme="minorHAnsi" w:cstheme="minorHAnsi"/>
          <w:color w:val="000000" w:themeColor="text1"/>
          <w:sz w:val="28"/>
          <w:szCs w:val="28"/>
        </w:rPr>
        <w:t>Bassins Sédimentaires</w:t>
      </w:r>
      <w:r w:rsid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374F6">
        <w:rPr>
          <w:rFonts w:asciiTheme="minorHAnsi" w:hAnsiTheme="minorHAnsi" w:cstheme="minorHAnsi"/>
          <w:color w:val="000000" w:themeColor="text1"/>
          <w:sz w:val="28"/>
          <w:szCs w:val="28"/>
        </w:rPr>
        <w:t>GBS</w:t>
      </w:r>
    </w:p>
    <w:p w:rsidR="005C1071" w:rsidRPr="00014FF4" w:rsidRDefault="006A6907" w:rsidP="00F35E71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C00000"/>
          <w:sz w:val="28"/>
          <w:szCs w:val="28"/>
        </w:rPr>
      </w:pPr>
      <w:r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Semestre</w:t>
      </w:r>
      <w:r w:rsidR="00514C71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:</w:t>
      </w:r>
      <w:r w:rsidR="003676D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="008374F6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Master I</w:t>
      </w:r>
      <w:r w:rsidR="00841287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</w:t>
      </w:r>
      <w:r w:rsidR="00AA2B35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ab/>
      </w:r>
      <w:r w:rsidR="00014FF4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                                </w:t>
      </w:r>
      <w:r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Année </w:t>
      </w:r>
      <w:r w:rsidR="005356A9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universitaire : </w:t>
      </w:r>
      <w:r w:rsidR="00014FF4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20</w:t>
      </w:r>
      <w:r w:rsidR="00F35E71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22</w:t>
      </w:r>
      <w:r w:rsidR="00014FF4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-20</w:t>
      </w:r>
      <w:r w:rsidR="00B160BE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2</w:t>
      </w:r>
      <w:r w:rsidR="00F35E71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3</w:t>
      </w:r>
    </w:p>
    <w:p w:rsidR="00AC60BD" w:rsidRDefault="00AC60BD" w:rsidP="005C1071">
      <w:pPr>
        <w:jc w:val="both"/>
        <w:rPr>
          <w:rFonts w:asciiTheme="minorHAnsi" w:hAnsiTheme="minorHAnsi" w:cstheme="minorHAnsi"/>
          <w:color w:val="FF0000"/>
        </w:rPr>
      </w:pPr>
    </w:p>
    <w:p w:rsidR="00AC60BD" w:rsidRDefault="00AC60BD" w:rsidP="005C1071">
      <w:pPr>
        <w:jc w:val="both"/>
        <w:rPr>
          <w:rFonts w:asciiTheme="minorHAnsi" w:hAnsiTheme="minorHAnsi" w:cstheme="minorHAnsi"/>
          <w:color w:val="FF0000"/>
        </w:rPr>
      </w:pPr>
    </w:p>
    <w:p w:rsidR="00300D25" w:rsidRPr="005F46B9" w:rsidRDefault="00640BFB" w:rsidP="005C1071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lang w:eastAsia="fr-FR"/>
        </w:rPr>
        <w:pict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Theme="minorHAnsi" w:hAnsiTheme="minorHAnsi" w:cstheme="minorHAnsi"/>
          <w:noProof/>
          <w:color w:val="FF000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7C2B01" w:rsidRPr="00AC60BD" w:rsidRDefault="007C2B01" w:rsidP="0084128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Identification de </w:t>
                  </w:r>
                  <w:r w:rsidR="00841287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l’unité</w:t>
                  </w: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Pr="005F46B9" w:rsidRDefault="006A6907" w:rsidP="00AA2B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636B" w:rsidRPr="005F46B9" w:rsidRDefault="0011636B" w:rsidP="00AA2B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A6907" w:rsidRPr="00014FF4" w:rsidRDefault="006A6907" w:rsidP="0084128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F46B9">
        <w:rPr>
          <w:rFonts w:asciiTheme="minorHAnsi" w:hAnsiTheme="minorHAnsi" w:cstheme="minorHAnsi"/>
          <w:sz w:val="28"/>
          <w:szCs w:val="28"/>
        </w:rPr>
        <w:t xml:space="preserve">Intitulé : </w:t>
      </w:r>
      <w:r w:rsidR="00841287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 </w:t>
      </w:r>
      <w:r w:rsidR="00B23CFF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 </w:t>
      </w:r>
      <w:r w:rsidR="00014FF4" w:rsidRPr="00F66191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Impact de l’exploitation sur l’environnement</w:t>
      </w:r>
    </w:p>
    <w:p w:rsidR="006A6907" w:rsidRPr="00014FF4" w:rsidRDefault="006A6907" w:rsidP="00841287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Unité </w:t>
      </w:r>
      <w:r w:rsidRPr="00F661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d’enseignement: </w:t>
      </w:r>
      <w:r w:rsidR="00F66191" w:rsidRPr="00F66191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Environnement</w:t>
      </w:r>
    </w:p>
    <w:p w:rsidR="006A6907" w:rsidRPr="00014FF4" w:rsidRDefault="006A6907" w:rsidP="00841287">
      <w:pPr>
        <w:spacing w:before="120"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Nombre de Crédits: </w:t>
      </w:r>
      <w:r w:rsidR="00841287" w:rsidRPr="00014FF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A751A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014FF4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>02</w:t>
      </w:r>
      <w:r w:rsidR="002A751A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Coefficient </w:t>
      </w:r>
      <w:r w:rsidR="008374F6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8374F6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01</w:t>
      </w:r>
    </w:p>
    <w:p w:rsidR="006A6907" w:rsidRPr="00014FF4" w:rsidRDefault="006A6907" w:rsidP="00014FF4">
      <w:pPr>
        <w:spacing w:before="120"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>Volume horaire hebdomadaire total </w:t>
      </w:r>
      <w:r w:rsidR="008374F6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8374F6" w:rsidRP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02</w:t>
      </w:r>
      <w:r w:rsidR="00014FF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h</w:t>
      </w:r>
    </w:p>
    <w:p w:rsidR="006A6907" w:rsidRPr="00014FF4" w:rsidRDefault="006A6907" w:rsidP="00014FF4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>Cours (nombre d’heures par semaine) </w:t>
      </w:r>
      <w:r w:rsidR="008374F6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>: 02</w:t>
      </w:r>
      <w:r w:rsidR="00014FF4" w:rsidRPr="00014FF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014FF4">
        <w:rPr>
          <w:rFonts w:asciiTheme="minorHAnsi" w:hAnsiTheme="minorHAnsi" w:cstheme="minorHAnsi"/>
          <w:color w:val="000000" w:themeColor="text1"/>
          <w:sz w:val="28"/>
          <w:szCs w:val="28"/>
        </w:rPr>
        <w:t>h</w:t>
      </w:r>
    </w:p>
    <w:p w:rsidR="006A6907" w:rsidRPr="005F46B9" w:rsidRDefault="006A6907" w:rsidP="00841287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Theme="minorHAnsi" w:hAnsiTheme="minorHAnsi" w:cstheme="minorHAnsi"/>
          <w:sz w:val="28"/>
          <w:szCs w:val="28"/>
        </w:rPr>
      </w:pPr>
      <w:r w:rsidRPr="005F46B9">
        <w:rPr>
          <w:rFonts w:asciiTheme="minorHAnsi" w:hAnsiTheme="minorHAnsi" w:cstheme="minorHAnsi"/>
          <w:sz w:val="28"/>
          <w:szCs w:val="28"/>
        </w:rPr>
        <w:t xml:space="preserve">Travaux dirigés (nombre d’heures par semaine) : </w:t>
      </w:r>
      <w:r w:rsidR="00841287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:rsidR="006A6907" w:rsidRPr="005F46B9" w:rsidRDefault="006A6907" w:rsidP="00B23CFF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Theme="minorHAnsi" w:hAnsiTheme="minorHAnsi" w:cstheme="minorHAnsi"/>
          <w:sz w:val="28"/>
          <w:szCs w:val="28"/>
        </w:rPr>
      </w:pPr>
      <w:r w:rsidRPr="005F46B9">
        <w:rPr>
          <w:rFonts w:asciiTheme="minorHAnsi" w:hAnsiTheme="minorHAnsi" w:cstheme="minorHAnsi"/>
          <w:sz w:val="28"/>
          <w:szCs w:val="28"/>
        </w:rPr>
        <w:t xml:space="preserve">Travaux pratiques (nombre d’heures par semaine) : </w:t>
      </w:r>
    </w:p>
    <w:p w:rsidR="00197540" w:rsidRDefault="00197540" w:rsidP="0011636B">
      <w:pPr>
        <w:pStyle w:val="Paragraphedeliste1"/>
        <w:spacing w:before="120" w:after="0" w:line="240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AC60BD" w:rsidRPr="005F46B9" w:rsidRDefault="00AC60BD" w:rsidP="0011636B">
      <w:pPr>
        <w:pStyle w:val="Paragraphedeliste1"/>
        <w:spacing w:before="120" w:after="0" w:line="240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AC0B10" w:rsidRPr="005F46B9" w:rsidRDefault="00640BFB" w:rsidP="009B0F8C">
      <w:pPr>
        <w:pStyle w:val="Paragraphedeliste1"/>
        <w:spacing w:before="240"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pict>
          <v:rect id="Rectangle 5" o:spid="_x0000_s1039" style="position:absolute;margin-left:-9.35pt;margin-top:23.35pt;width:474pt;height:188.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>
        <w:rPr>
          <w:rFonts w:asciiTheme="minorHAnsi" w:hAnsiTheme="minorHAnsi" w:cstheme="minorHAnsi"/>
          <w:noProof/>
          <w:lang w:eastAsia="fr-FR"/>
        </w:rPr>
        <w:pict>
          <v:shape id="Zone de texte 6" o:spid="_x0000_s1028" type="#_x0000_t202" style="position:absolute;margin-left:73.15pt;margin-top:10.6pt;width:311.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7C2B01" w:rsidRPr="00AC60BD" w:rsidRDefault="007C2B01" w:rsidP="0084128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Responsable  de </w:t>
                  </w:r>
                  <w:r w:rsidR="00841287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l’unité</w:t>
                  </w: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(TP)</w:t>
                  </w:r>
                </w:p>
              </w:txbxContent>
            </v:textbox>
          </v:shape>
        </w:pict>
      </w:r>
    </w:p>
    <w:p w:rsidR="006A6907" w:rsidRPr="005F46B9" w:rsidRDefault="006A6907" w:rsidP="00AA2B3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1636B" w:rsidRPr="00705526" w:rsidRDefault="0011636B" w:rsidP="00AA2B3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826C28" w:rsidRPr="00705526" w:rsidRDefault="00AC0B10" w:rsidP="0084128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>Nom, Prénom, Grade </w:t>
      </w:r>
      <w:r w:rsidR="00B160BE" w:rsidRPr="00705526">
        <w:rPr>
          <w:rFonts w:asciiTheme="minorHAnsi" w:hAnsiTheme="minorHAnsi" w:cstheme="minorHAnsi"/>
          <w:sz w:val="28"/>
          <w:szCs w:val="28"/>
        </w:rPr>
        <w:t xml:space="preserve">: </w:t>
      </w:r>
      <w:r w:rsidR="00B160BE" w:rsidRPr="005E03C4">
        <w:rPr>
          <w:rFonts w:asciiTheme="minorHAnsi" w:hAnsiTheme="minorHAnsi" w:cstheme="minorHAnsi"/>
          <w:sz w:val="28"/>
          <w:szCs w:val="28"/>
        </w:rPr>
        <w:t>SEDRATI</w:t>
      </w:r>
      <w:r w:rsidR="00014FF4" w:rsidRPr="00F661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661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014FF4" w:rsidRPr="00F66191">
        <w:rPr>
          <w:rFonts w:asciiTheme="minorHAnsi" w:hAnsiTheme="minorHAnsi" w:cstheme="minorHAnsi"/>
          <w:color w:val="000000" w:themeColor="text1"/>
          <w:sz w:val="28"/>
          <w:szCs w:val="28"/>
        </w:rPr>
        <w:t>NASSIMA</w:t>
      </w:r>
    </w:p>
    <w:p w:rsidR="00826C28" w:rsidRPr="00705526" w:rsidRDefault="006A6907" w:rsidP="00826C2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 xml:space="preserve">Localisation du bureau (Bloc, Bureau) : </w:t>
      </w:r>
      <w:r w:rsidR="00014FF4">
        <w:rPr>
          <w:rFonts w:asciiTheme="minorHAnsi" w:hAnsiTheme="minorHAnsi" w:cstheme="minorHAnsi"/>
          <w:sz w:val="28"/>
          <w:szCs w:val="28"/>
        </w:rPr>
        <w:t>/</w:t>
      </w:r>
    </w:p>
    <w:p w:rsidR="006A6907" w:rsidRPr="00705526" w:rsidRDefault="006A6907" w:rsidP="00841287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 xml:space="preserve">Email : </w:t>
      </w:r>
      <w:r w:rsidR="00014FF4">
        <w:rPr>
          <w:rFonts w:asciiTheme="minorHAnsi" w:hAnsiTheme="minorHAnsi" w:cstheme="minorHAnsi"/>
          <w:sz w:val="28"/>
          <w:szCs w:val="28"/>
        </w:rPr>
        <w:t>nassimasedrati@yahoo.fr</w:t>
      </w:r>
      <w:r w:rsidR="00841287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:rsidR="006A6907" w:rsidRPr="00705526" w:rsidRDefault="006A6907" w:rsidP="008374F6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 xml:space="preserve">Tel (Optionnel) : </w:t>
      </w:r>
      <w:r w:rsidR="00014FF4">
        <w:rPr>
          <w:rFonts w:asciiTheme="minorHAnsi" w:hAnsiTheme="minorHAnsi" w:cstheme="minorHAnsi"/>
          <w:sz w:val="28"/>
          <w:szCs w:val="28"/>
        </w:rPr>
        <w:t>0</w:t>
      </w:r>
      <w:r w:rsidR="008374F6">
        <w:rPr>
          <w:rFonts w:asciiTheme="minorHAnsi" w:hAnsiTheme="minorHAnsi" w:cstheme="minorHAnsi"/>
          <w:sz w:val="28"/>
          <w:szCs w:val="28"/>
        </w:rPr>
        <w:t>550388281</w:t>
      </w:r>
    </w:p>
    <w:p w:rsidR="00AC60BD" w:rsidRPr="00571F85" w:rsidRDefault="00AC0B10" w:rsidP="00F35E71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05526">
        <w:rPr>
          <w:rFonts w:asciiTheme="minorHAnsi" w:hAnsiTheme="minorHAnsi" w:cstheme="minorHAnsi"/>
          <w:sz w:val="28"/>
          <w:szCs w:val="28"/>
        </w:rPr>
        <w:t xml:space="preserve">Horaire  du </w:t>
      </w:r>
      <w:r w:rsidR="00826C28" w:rsidRPr="00705526">
        <w:rPr>
          <w:rFonts w:asciiTheme="minorHAnsi" w:hAnsiTheme="minorHAnsi" w:cstheme="minorHAnsi"/>
          <w:sz w:val="28"/>
          <w:szCs w:val="28"/>
        </w:rPr>
        <w:t>TD</w:t>
      </w:r>
      <w:r w:rsidRPr="00705526">
        <w:rPr>
          <w:rFonts w:asciiTheme="minorHAnsi" w:hAnsiTheme="minorHAnsi" w:cstheme="minorHAnsi"/>
          <w:sz w:val="28"/>
          <w:szCs w:val="28"/>
        </w:rPr>
        <w:t xml:space="preserve"> et lieu du </w:t>
      </w:r>
      <w:r w:rsidR="00826C28" w:rsidRPr="00705526">
        <w:rPr>
          <w:rFonts w:asciiTheme="minorHAnsi" w:hAnsiTheme="minorHAnsi" w:cstheme="minorHAnsi"/>
          <w:sz w:val="28"/>
          <w:szCs w:val="28"/>
        </w:rPr>
        <w:t>TD</w:t>
      </w:r>
      <w:r w:rsidRPr="00705526">
        <w:rPr>
          <w:rFonts w:asciiTheme="minorHAnsi" w:hAnsiTheme="minorHAnsi" w:cstheme="minorHAnsi"/>
          <w:sz w:val="28"/>
          <w:szCs w:val="28"/>
        </w:rPr>
        <w:t xml:space="preserve"> :</w:t>
      </w:r>
      <w:r w:rsidR="00AA2B35" w:rsidRPr="00705526">
        <w:rPr>
          <w:rFonts w:asciiTheme="minorHAnsi" w:hAnsiTheme="minorHAnsi" w:cstheme="minorHAnsi"/>
          <w:sz w:val="28"/>
          <w:szCs w:val="28"/>
        </w:rPr>
        <w:t xml:space="preserve"> </w:t>
      </w:r>
      <w:r w:rsidR="005E03C4">
        <w:rPr>
          <w:rFonts w:asciiTheme="minorHAnsi" w:hAnsiTheme="minorHAnsi" w:cstheme="minorHAnsi"/>
          <w:sz w:val="28"/>
          <w:szCs w:val="28"/>
        </w:rPr>
        <w:t>1</w:t>
      </w:r>
      <w:r w:rsidR="00F35E71">
        <w:rPr>
          <w:rFonts w:asciiTheme="minorHAnsi" w:hAnsiTheme="minorHAnsi" w:cstheme="minorHAnsi"/>
          <w:sz w:val="28"/>
          <w:szCs w:val="28"/>
        </w:rPr>
        <w:t>1</w:t>
      </w:r>
      <w:r w:rsidR="008374F6">
        <w:rPr>
          <w:rFonts w:asciiTheme="minorHAnsi" w:hAnsiTheme="minorHAnsi" w:cstheme="minorHAnsi"/>
          <w:sz w:val="28"/>
          <w:szCs w:val="28"/>
        </w:rPr>
        <w:t>H-</w:t>
      </w:r>
      <w:r w:rsidR="00F35E71">
        <w:rPr>
          <w:rFonts w:asciiTheme="minorHAnsi" w:hAnsiTheme="minorHAnsi" w:cstheme="minorHAnsi"/>
          <w:sz w:val="28"/>
          <w:szCs w:val="28"/>
        </w:rPr>
        <w:t>30</w:t>
      </w:r>
      <w:r w:rsidR="008374F6">
        <w:rPr>
          <w:rFonts w:asciiTheme="minorHAnsi" w:hAnsiTheme="minorHAnsi" w:cstheme="minorHAnsi"/>
          <w:sz w:val="28"/>
          <w:szCs w:val="28"/>
        </w:rPr>
        <w:t>min_ 1</w:t>
      </w:r>
      <w:r w:rsidR="00F35E71">
        <w:rPr>
          <w:rFonts w:asciiTheme="minorHAnsi" w:hAnsiTheme="minorHAnsi" w:cstheme="minorHAnsi"/>
          <w:sz w:val="28"/>
          <w:szCs w:val="28"/>
        </w:rPr>
        <w:t>3</w:t>
      </w:r>
      <w:r w:rsidR="008374F6" w:rsidRPr="008374F6">
        <w:rPr>
          <w:rFonts w:asciiTheme="minorHAnsi" w:hAnsiTheme="minorHAnsi" w:cstheme="minorHAnsi"/>
          <w:sz w:val="28"/>
          <w:szCs w:val="28"/>
        </w:rPr>
        <w:t xml:space="preserve"> </w:t>
      </w:r>
      <w:r w:rsidR="008374F6">
        <w:rPr>
          <w:rFonts w:asciiTheme="minorHAnsi" w:hAnsiTheme="minorHAnsi" w:cstheme="minorHAnsi"/>
          <w:sz w:val="28"/>
          <w:szCs w:val="28"/>
        </w:rPr>
        <w:t>H</w:t>
      </w:r>
      <w:r w:rsidR="008374F6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F35E71">
        <w:rPr>
          <w:rFonts w:asciiTheme="minorHAnsi" w:hAnsiTheme="minorHAnsi" w:cstheme="minorHAnsi"/>
          <w:sz w:val="28"/>
          <w:szCs w:val="28"/>
        </w:rPr>
        <w:t xml:space="preserve"> </w:t>
      </w:r>
      <w:r w:rsidR="00F35E71">
        <w:rPr>
          <w:rFonts w:asciiTheme="minorHAnsi" w:hAnsiTheme="minorHAnsi" w:cstheme="minorHAnsi"/>
          <w:color w:val="000000" w:themeColor="text1"/>
          <w:sz w:val="28"/>
          <w:szCs w:val="28"/>
        </w:rPr>
        <w:t>Salle J11</w:t>
      </w:r>
    </w:p>
    <w:p w:rsidR="00705526" w:rsidRDefault="00705526" w:rsidP="005C1071">
      <w:pPr>
        <w:jc w:val="both"/>
        <w:rPr>
          <w:rFonts w:asciiTheme="minorHAnsi" w:hAnsiTheme="minorHAnsi" w:cstheme="minorHAnsi"/>
        </w:rPr>
      </w:pPr>
    </w:p>
    <w:p w:rsidR="009B0F8C" w:rsidRPr="005F46B9" w:rsidRDefault="00640BFB" w:rsidP="005C10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7C2B01" w:rsidRPr="00AC60BD" w:rsidRDefault="007C2B01" w:rsidP="0084128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Description de  </w:t>
                  </w:r>
                  <w:r w:rsidR="00841287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l’unité</w:t>
                  </w:r>
                  <w:r w:rsidRPr="00AC60B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d’enseignement </w:t>
                  </w:r>
                </w:p>
              </w:txbxContent>
            </v:textbox>
          </v:shape>
        </w:pict>
      </w:r>
    </w:p>
    <w:p w:rsidR="007F195E" w:rsidRPr="005F46B9" w:rsidRDefault="007F195E" w:rsidP="00AA2B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05526" w:rsidRDefault="00640BFB" w:rsidP="005F46B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40BFB">
        <w:rPr>
          <w:rFonts w:asciiTheme="minorHAnsi" w:hAnsiTheme="minorHAnsi" w:cstheme="minorHAnsi"/>
          <w:noProof/>
          <w:lang w:eastAsia="fr-FR"/>
        </w:rPr>
        <w:pict>
          <v:rect id="Rectangle 7" o:spid="_x0000_s1038" style="position:absolute;left:0;text-align:left;margin-left:-9.35pt;margin-top:12.35pt;width:481.5pt;height:193.5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</w:p>
    <w:p w:rsidR="009B0F8C" w:rsidRPr="00014FF4" w:rsidRDefault="00AC60BD" w:rsidP="00841287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Pré requis</w:t>
      </w:r>
      <w:r w:rsidR="009B0F8C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 :</w:t>
      </w:r>
      <w:r w:rsidR="00826C28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41287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6C28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19C0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</w:p>
    <w:p w:rsidR="009B0F8C" w:rsidRPr="00F66191" w:rsidRDefault="0011636B" w:rsidP="00F66191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Objectif général du la matière</w:t>
      </w:r>
      <w:r w:rsidR="00A11027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d’enseignement</w:t>
      </w:r>
      <w:r w:rsidR="00F66191">
        <w:rPr>
          <w:rFonts w:asciiTheme="minorHAnsi" w:hAnsiTheme="minorHAnsi" w:cstheme="minorHAnsi"/>
          <w:color w:val="000000" w:themeColor="text1"/>
          <w:sz w:val="24"/>
          <w:szCs w:val="24"/>
        </w:rPr>
        <w:t> : Inculquer à l’étudiant des connaissances sur les activités associés à l’extraction des matériaux dans les mines et les carrières et leurs impacts direct ou indirect sur l’environnement</w:t>
      </w:r>
    </w:p>
    <w:p w:rsidR="009B0F8C" w:rsidRPr="00014FF4" w:rsidRDefault="009B0F8C" w:rsidP="00826C28">
      <w:p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Objectifs d’apprentissage : (de 3 à </w:t>
      </w:r>
      <w:r w:rsidR="007F195E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11636B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35829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Objectifs</w:t>
      </w:r>
      <w:r w:rsidR="00251B7B"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, n’inclure que les objectifs que vous évaluez</w:t>
      </w:r>
      <w:r w:rsidRPr="00014FF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5F46B9" w:rsidRPr="00014FF4" w:rsidRDefault="005F46B9" w:rsidP="00826C28">
      <w:p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A11027" w:rsidRPr="00014FF4" w:rsidRDefault="00A11027" w:rsidP="00841287">
      <w:pPr>
        <w:spacing w:after="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F46B9" w:rsidRPr="00014FF4" w:rsidRDefault="005F46B9" w:rsidP="005F46B9">
      <w:pPr>
        <w:spacing w:after="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41287" w:rsidRDefault="00841287" w:rsidP="005C612D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41287" w:rsidRPr="005F46B9" w:rsidRDefault="00841287" w:rsidP="005F46B9">
      <w:pPr>
        <w:spacing w:after="0"/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705526" w:rsidRDefault="00705526" w:rsidP="005F46B9">
      <w:pPr>
        <w:jc w:val="both"/>
        <w:rPr>
          <w:rFonts w:asciiTheme="minorHAnsi" w:hAnsiTheme="minorHAnsi" w:cstheme="minorHAnsi"/>
        </w:rPr>
      </w:pPr>
    </w:p>
    <w:p w:rsidR="005F46B9" w:rsidRPr="005F46B9" w:rsidRDefault="00640BFB" w:rsidP="005F4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pict>
          <v:rect id="Rectangle 12" o:spid="_x0000_s1037" style="position:absolute;left:0;text-align:left;margin-left:-12.35pt;margin-top:19.1pt;width:481.5pt;height:309.4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  <w:r>
        <w:rPr>
          <w:rFonts w:asciiTheme="minorHAnsi" w:hAnsiTheme="minorHAnsi" w:cstheme="minorHAnsi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7C2B01" w:rsidRPr="00705526" w:rsidRDefault="007C2B01" w:rsidP="00B23C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70552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Contenu de </w:t>
                  </w:r>
                  <w:r w:rsidR="00B23CFF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l’unité</w:t>
                  </w:r>
                  <w:r w:rsidRPr="0070552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D0375B" w:rsidRDefault="00D0375B" w:rsidP="007D36D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41287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8619C0">
        <w:rPr>
          <w:rFonts w:asciiTheme="minorHAnsi" w:hAnsiTheme="minorHAnsi" w:cstheme="minorHAnsi"/>
          <w:sz w:val="24"/>
          <w:szCs w:val="24"/>
        </w:rPr>
        <w:t>-Définitions et généralités sur l’exploitation minières</w:t>
      </w: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>2- Analyses des effets de  l’exploitation sur l’environnement</w:t>
      </w: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 xml:space="preserve">  2-1- impact sur les eaux</w:t>
      </w: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 xml:space="preserve">  2-2- impact sur les sols</w:t>
      </w: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 xml:space="preserve">  2-3- impact sur les cultures et les forets</w:t>
      </w: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>2-</w:t>
      </w:r>
      <w:r w:rsidR="008619C0">
        <w:rPr>
          <w:rFonts w:asciiTheme="minorHAnsi" w:hAnsiTheme="minorHAnsi" w:cstheme="minorHAnsi"/>
          <w:sz w:val="24"/>
          <w:szCs w:val="24"/>
        </w:rPr>
        <w:t>4</w:t>
      </w:r>
      <w:r w:rsidRPr="008619C0">
        <w:rPr>
          <w:rFonts w:asciiTheme="minorHAnsi" w:hAnsiTheme="minorHAnsi" w:cstheme="minorHAnsi"/>
          <w:sz w:val="24"/>
          <w:szCs w:val="24"/>
        </w:rPr>
        <w:t>- impact sur le milieu naturel</w:t>
      </w:r>
    </w:p>
    <w:p w:rsidR="00F66191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2-5- </w:t>
      </w:r>
      <w:r w:rsidR="00F66191" w:rsidRPr="008619C0">
        <w:rPr>
          <w:rFonts w:asciiTheme="minorHAnsi" w:hAnsiTheme="minorHAnsi" w:cstheme="minorHAnsi"/>
          <w:sz w:val="24"/>
          <w:szCs w:val="24"/>
        </w:rPr>
        <w:t>Impact sur le paysage</w:t>
      </w:r>
    </w:p>
    <w:p w:rsidR="00F66191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2-6-</w:t>
      </w:r>
      <w:r w:rsidRPr="008619C0">
        <w:rPr>
          <w:rFonts w:asciiTheme="minorHAnsi" w:hAnsiTheme="minorHAnsi" w:cstheme="minorHAnsi"/>
          <w:sz w:val="24"/>
          <w:szCs w:val="24"/>
        </w:rPr>
        <w:t xml:space="preserve">Impact par les bruits </w:t>
      </w:r>
    </w:p>
    <w:p w:rsidR="008619C0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2-7-</w:t>
      </w:r>
      <w:r w:rsidRPr="008619C0">
        <w:rPr>
          <w:rFonts w:asciiTheme="minorHAnsi" w:hAnsiTheme="minorHAnsi" w:cstheme="minorHAnsi"/>
          <w:sz w:val="24"/>
          <w:szCs w:val="24"/>
        </w:rPr>
        <w:t>Impact par les vibrations</w:t>
      </w:r>
    </w:p>
    <w:p w:rsidR="008619C0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2_8- </w:t>
      </w:r>
      <w:r w:rsidRPr="008619C0">
        <w:rPr>
          <w:rFonts w:asciiTheme="minorHAnsi" w:hAnsiTheme="minorHAnsi" w:cstheme="minorHAnsi"/>
          <w:sz w:val="24"/>
          <w:szCs w:val="24"/>
        </w:rPr>
        <w:t>Impact par les poussières</w:t>
      </w:r>
    </w:p>
    <w:p w:rsidR="008619C0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9C0">
        <w:rPr>
          <w:rFonts w:asciiTheme="minorHAnsi" w:hAnsiTheme="minorHAnsi" w:cstheme="minorHAnsi"/>
          <w:sz w:val="24"/>
          <w:szCs w:val="24"/>
        </w:rPr>
        <w:t>3-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619C0">
        <w:rPr>
          <w:rFonts w:asciiTheme="minorHAnsi" w:hAnsiTheme="minorHAnsi" w:cstheme="minorHAnsi"/>
          <w:sz w:val="24"/>
          <w:szCs w:val="24"/>
        </w:rPr>
        <w:t>éhabilitation et la restauration</w:t>
      </w:r>
      <w:r>
        <w:rPr>
          <w:rFonts w:asciiTheme="minorHAnsi" w:hAnsiTheme="minorHAnsi" w:cstheme="minorHAnsi"/>
          <w:sz w:val="24"/>
          <w:szCs w:val="24"/>
        </w:rPr>
        <w:t xml:space="preserve"> des sites</w:t>
      </w:r>
    </w:p>
    <w:p w:rsidR="008619C0" w:rsidRPr="008619C0" w:rsidRDefault="008619C0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6191" w:rsidRPr="008619C0" w:rsidRDefault="00F66191" w:rsidP="008619C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60BD" w:rsidRPr="005F46B9" w:rsidRDefault="00AC60BD" w:rsidP="007D36D4">
      <w:pPr>
        <w:jc w:val="both"/>
        <w:rPr>
          <w:rFonts w:asciiTheme="minorHAnsi" w:hAnsiTheme="minorHAnsi" w:cstheme="minorHAnsi"/>
        </w:rPr>
      </w:pPr>
    </w:p>
    <w:p w:rsidR="00251B7B" w:rsidRPr="005F46B9" w:rsidRDefault="00640BFB" w:rsidP="007D36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lastRenderedPageBreak/>
        <w:pict>
          <v:rect id="Rectangle 13" o:spid="_x0000_s1036" style="position:absolute;left:0;text-align:left;margin-left:-12.35pt;margin-top:18.4pt;width:481.5pt;height:21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>
        <w:rPr>
          <w:rFonts w:asciiTheme="minorHAnsi" w:hAnsiTheme="minorHAnsi" w:cstheme="minorHAnsi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C2B01" w:rsidRPr="00370C10" w:rsidRDefault="007C2B01" w:rsidP="007D36D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70C10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Pr="005F46B9" w:rsidRDefault="007D36D4" w:rsidP="002075C5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5F46B9" w:rsidTr="002A751A">
        <w:tc>
          <w:tcPr>
            <w:tcW w:w="4606" w:type="dxa"/>
          </w:tcPr>
          <w:p w:rsidR="007D36D4" w:rsidRPr="005F46B9" w:rsidRDefault="007D36D4" w:rsidP="00197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F46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5F46B9" w:rsidRDefault="007D36D4" w:rsidP="00197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F46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5F46B9" w:rsidTr="00824AB1"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Examen</w:t>
            </w:r>
          </w:p>
        </w:tc>
        <w:tc>
          <w:tcPr>
            <w:tcW w:w="4606" w:type="dxa"/>
            <w:vAlign w:val="center"/>
          </w:tcPr>
          <w:p w:rsidR="007D36D4" w:rsidRPr="005F46B9" w:rsidRDefault="008374F6" w:rsidP="00824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5F46B9" w:rsidRDefault="007D36D4" w:rsidP="008619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824AB1"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  <w:vAlign w:val="center"/>
          </w:tcPr>
          <w:p w:rsidR="007D36D4" w:rsidRPr="005F46B9" w:rsidRDefault="007D36D4" w:rsidP="00824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8C34C2"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  <w:vAlign w:val="center"/>
          </w:tcPr>
          <w:p w:rsidR="007D36D4" w:rsidRPr="005F46B9" w:rsidRDefault="007D36D4" w:rsidP="008C34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11636B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5F46B9" w:rsidRDefault="007D36D4" w:rsidP="00AC60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6E57E6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824AB1">
        <w:tc>
          <w:tcPr>
            <w:tcW w:w="4606" w:type="dxa"/>
          </w:tcPr>
          <w:p w:rsidR="007D36D4" w:rsidRPr="005F46B9" w:rsidRDefault="00197540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Assiduité</w:t>
            </w:r>
            <w:r w:rsidR="007D36D4" w:rsidRPr="005F46B9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>Présence</w:t>
            </w:r>
            <w:r w:rsidR="00AC60BD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F46B9">
              <w:rPr>
                <w:rFonts w:asciiTheme="minorHAnsi" w:hAnsiTheme="minorHAnsi" w:cstheme="minorHAnsi"/>
                <w:sz w:val="28"/>
                <w:szCs w:val="28"/>
              </w:rPr>
              <w:t xml:space="preserve"> /</w:t>
            </w:r>
            <w:r w:rsidR="007D36D4" w:rsidRPr="005F46B9">
              <w:rPr>
                <w:rFonts w:asciiTheme="minorHAnsi" w:hAnsiTheme="minorHAnsi" w:cstheme="minorHAnsi"/>
                <w:sz w:val="28"/>
                <w:szCs w:val="28"/>
              </w:rPr>
              <w:t>Absence</w:t>
            </w:r>
            <w:r w:rsidR="00AC60BD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7D36D4" w:rsidRPr="005F46B9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606" w:type="dxa"/>
            <w:vAlign w:val="center"/>
          </w:tcPr>
          <w:p w:rsidR="007D36D4" w:rsidRPr="005F46B9" w:rsidRDefault="007D36D4" w:rsidP="00824A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AC60BD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 (</w:t>
            </w:r>
            <w:r w:rsidR="007D36D4" w:rsidRPr="005F46B9">
              <w:rPr>
                <w:rFonts w:asciiTheme="minorHAnsi" w:hAnsiTheme="minorHAnsi" w:cstheme="minorHAnsi"/>
                <w:sz w:val="28"/>
                <w:szCs w:val="28"/>
              </w:rPr>
              <w:t>à préciser)</w:t>
            </w:r>
          </w:p>
        </w:tc>
        <w:tc>
          <w:tcPr>
            <w:tcW w:w="4606" w:type="dxa"/>
          </w:tcPr>
          <w:p w:rsidR="007D36D4" w:rsidRPr="005F46B9" w:rsidRDefault="007D36D4" w:rsidP="002A75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36D4" w:rsidRPr="005F46B9" w:rsidTr="002A751A">
        <w:tc>
          <w:tcPr>
            <w:tcW w:w="4606" w:type="dxa"/>
          </w:tcPr>
          <w:p w:rsidR="007D36D4" w:rsidRPr="005F46B9" w:rsidRDefault="007D36D4" w:rsidP="00197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F46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5F46B9" w:rsidRDefault="008619C0" w:rsidP="00197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100</w:t>
            </w:r>
          </w:p>
        </w:tc>
      </w:tr>
    </w:tbl>
    <w:p w:rsidR="003460AE" w:rsidRPr="005F46B9" w:rsidRDefault="003460AE" w:rsidP="00251B7B">
      <w:pPr>
        <w:jc w:val="both"/>
        <w:rPr>
          <w:rFonts w:asciiTheme="minorHAnsi" w:hAnsiTheme="minorHAnsi" w:cstheme="minorHAnsi"/>
        </w:rPr>
      </w:pPr>
    </w:p>
    <w:p w:rsidR="0011636B" w:rsidRPr="005F46B9" w:rsidRDefault="0011636B" w:rsidP="00251B7B">
      <w:pPr>
        <w:jc w:val="both"/>
        <w:rPr>
          <w:rFonts w:asciiTheme="minorHAnsi" w:hAnsiTheme="minorHAnsi" w:cstheme="minorHAnsi"/>
          <w:rtl/>
        </w:rPr>
      </w:pPr>
    </w:p>
    <w:p w:rsidR="002075C5" w:rsidRPr="005F46B9" w:rsidRDefault="00640BFB" w:rsidP="00251B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pict>
          <v:rect id="Rectangle 18" o:spid="_x0000_s1035" style="position:absolute;left:0;text-align:left;margin-left:-12.35pt;margin-top:22.55pt;width:481.5pt;height:280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Theme="minorHAnsi" w:hAnsiTheme="minorHAnsi" w:cstheme="minorHAnsi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7C2B01" w:rsidRPr="00370C10" w:rsidRDefault="007C2B01" w:rsidP="002075C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70C10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5F46B9" w:rsidRDefault="002075C5" w:rsidP="002075C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80AE8" w:rsidRPr="005F46B9" w:rsidRDefault="00680AE8" w:rsidP="002075C5">
      <w:pPr>
        <w:spacing w:after="0" w:line="240" w:lineRule="auto"/>
        <w:jc w:val="both"/>
        <w:rPr>
          <w:rFonts w:asciiTheme="minorHAnsi" w:hAnsiTheme="minorHAnsi" w:cstheme="minorHAnsi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843"/>
        <w:gridCol w:w="3575"/>
      </w:tblGrid>
      <w:tr w:rsidR="00197540" w:rsidRPr="005F46B9" w:rsidTr="00021DE4">
        <w:trPr>
          <w:trHeight w:val="504"/>
        </w:trPr>
        <w:tc>
          <w:tcPr>
            <w:tcW w:w="5637" w:type="dxa"/>
            <w:gridSpan w:val="2"/>
            <w:vAlign w:val="center"/>
          </w:tcPr>
          <w:p w:rsidR="00197540" w:rsidRPr="005F46B9" w:rsidRDefault="00197540" w:rsidP="004C5CA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7540" w:rsidRPr="00021DE4" w:rsidTr="00021DE4">
        <w:trPr>
          <w:trHeight w:val="593"/>
        </w:trPr>
        <w:tc>
          <w:tcPr>
            <w:tcW w:w="3794" w:type="dxa"/>
            <w:vAlign w:val="center"/>
          </w:tcPr>
          <w:p w:rsidR="00197540" w:rsidRPr="00021DE4" w:rsidRDefault="00021DE4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1DE4">
              <w:rPr>
                <w:rFonts w:asciiTheme="minorHAnsi" w:hAnsiTheme="minorHAnsi" w:cstheme="minorHAnsi"/>
                <w:sz w:val="24"/>
                <w:szCs w:val="24"/>
              </w:rPr>
              <w:t xml:space="preserve">C. Murray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03C4">
              <w:rPr>
                <w:rFonts w:asciiTheme="minorHAnsi" w:hAnsiTheme="minorHAnsi" w:cstheme="minorHAnsi"/>
                <w:sz w:val="24"/>
                <w:szCs w:val="24"/>
              </w:rPr>
              <w:t>(2014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97540" w:rsidRPr="00021DE4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:rsidR="00197540" w:rsidRPr="00021DE4" w:rsidRDefault="00021DE4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1DE4">
              <w:rPr>
                <w:rFonts w:asciiTheme="minorHAnsi" w:hAnsiTheme="minorHAnsi" w:cstheme="minorHAnsi"/>
              </w:rPr>
              <w:t xml:space="preserve">Impact environnementaux et mesures d’atténuation reliés à l’exploration et l’exploitation des mines </w:t>
            </w:r>
          </w:p>
        </w:tc>
      </w:tr>
      <w:tr w:rsidR="00197540" w:rsidRPr="005F46B9" w:rsidTr="00021DE4">
        <w:trPr>
          <w:trHeight w:val="612"/>
        </w:trPr>
        <w:tc>
          <w:tcPr>
            <w:tcW w:w="3794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7540" w:rsidRPr="005F46B9" w:rsidTr="00021DE4">
        <w:trPr>
          <w:trHeight w:val="615"/>
        </w:trPr>
        <w:tc>
          <w:tcPr>
            <w:tcW w:w="5637" w:type="dxa"/>
            <w:gridSpan w:val="2"/>
            <w:vAlign w:val="center"/>
          </w:tcPr>
          <w:p w:rsidR="00197540" w:rsidRPr="005F46B9" w:rsidRDefault="00197540" w:rsidP="004C5CA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F46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7540" w:rsidRPr="005F46B9" w:rsidTr="00021DE4">
        <w:trPr>
          <w:trHeight w:val="563"/>
        </w:trPr>
        <w:tc>
          <w:tcPr>
            <w:tcW w:w="3794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Titre de l’ouvrage</w:t>
            </w:r>
            <w:r w:rsidRPr="005F46B9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5F46B9">
              <w:rPr>
                <w:rFonts w:asciiTheme="minorHAnsi" w:hAnsiTheme="minorHAnsi" w:cstheme="minorHAnsi"/>
                <w:b/>
                <w:bCs/>
              </w:rPr>
              <w:t>(1)</w:t>
            </w:r>
          </w:p>
        </w:tc>
        <w:tc>
          <w:tcPr>
            <w:tcW w:w="1843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Auteur</w:t>
            </w: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Éditeur  et  année  d’édition</w:t>
            </w:r>
          </w:p>
        </w:tc>
      </w:tr>
      <w:tr w:rsidR="00197540" w:rsidRPr="005F46B9" w:rsidTr="00021DE4">
        <w:trPr>
          <w:trHeight w:val="581"/>
        </w:trPr>
        <w:tc>
          <w:tcPr>
            <w:tcW w:w="3794" w:type="dxa"/>
            <w:vAlign w:val="center"/>
          </w:tcPr>
          <w:p w:rsidR="00197540" w:rsidRPr="005F46B9" w:rsidRDefault="00197540" w:rsidP="007131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197540" w:rsidRPr="005F46B9" w:rsidRDefault="00197540" w:rsidP="007A75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7540" w:rsidRPr="005F46B9" w:rsidTr="00021DE4">
        <w:trPr>
          <w:trHeight w:val="525"/>
        </w:trPr>
        <w:tc>
          <w:tcPr>
            <w:tcW w:w="3794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Titre de l’ouvrage</w:t>
            </w:r>
            <w:r w:rsidRPr="005F46B9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5F46B9">
              <w:rPr>
                <w:rFonts w:asciiTheme="minorHAnsi" w:hAnsiTheme="minorHAnsi" w:cstheme="minorHAnsi"/>
                <w:b/>
                <w:bCs/>
              </w:rPr>
              <w:t>(2)</w:t>
            </w:r>
          </w:p>
        </w:tc>
        <w:tc>
          <w:tcPr>
            <w:tcW w:w="1843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Auteur</w:t>
            </w: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46B9">
              <w:rPr>
                <w:rFonts w:asciiTheme="minorHAnsi" w:hAnsiTheme="minorHAnsi" w:cstheme="minorHAnsi"/>
                <w:b/>
                <w:bCs/>
              </w:rPr>
              <w:t>Éditeur  et  année  d’édition</w:t>
            </w:r>
          </w:p>
        </w:tc>
      </w:tr>
      <w:tr w:rsidR="00197540" w:rsidRPr="005F46B9" w:rsidTr="00021DE4">
        <w:trPr>
          <w:trHeight w:val="605"/>
        </w:trPr>
        <w:tc>
          <w:tcPr>
            <w:tcW w:w="3794" w:type="dxa"/>
            <w:vAlign w:val="center"/>
          </w:tcPr>
          <w:p w:rsidR="00197540" w:rsidRPr="005F46B9" w:rsidRDefault="00197540" w:rsidP="00713127">
            <w:pPr>
              <w:spacing w:after="0" w:line="240" w:lineRule="auto"/>
              <w:rPr>
                <w:rFonts w:asciiTheme="minorHAnsi" w:eastAsia="Times New Roman" w:hAnsiTheme="minorHAnsi" w:cstheme="minorHAnsi"/>
                <w:kern w:val="36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197540" w:rsidRPr="005F46B9" w:rsidRDefault="00197540" w:rsidP="007131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vAlign w:val="center"/>
          </w:tcPr>
          <w:p w:rsidR="00197540" w:rsidRPr="005F46B9" w:rsidRDefault="00197540" w:rsidP="004C5C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97540" w:rsidRPr="005F46B9" w:rsidRDefault="00197540" w:rsidP="002075C5">
      <w:pPr>
        <w:spacing w:after="0" w:line="240" w:lineRule="auto"/>
        <w:jc w:val="both"/>
        <w:rPr>
          <w:rFonts w:asciiTheme="minorHAnsi" w:hAnsiTheme="minorHAnsi" w:cstheme="minorHAnsi"/>
          <w:rtl/>
        </w:rPr>
      </w:pPr>
    </w:p>
    <w:p w:rsidR="00197540" w:rsidRDefault="00197540" w:rsidP="002075C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C612D" w:rsidRDefault="00905554" w:rsidP="002075C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lastRenderedPageBreak/>
        <w:drawing>
          <wp:inline distT="0" distB="0" distL="0" distR="0">
            <wp:extent cx="5760648" cy="6418053"/>
            <wp:effectExtent l="19050" t="0" r="0" b="0"/>
            <wp:docPr id="1" name="Image 1" descr="C:\Users\Faiza\AppData\Local\Microsoft\Windows\Temporary Internet Files\Content.IE5\ISPUMTFG\IMG202304131004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a\AppData\Local\Microsoft\Windows\Temporary Internet Files\Content.IE5\ISPUMTFG\IMG2023041310040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550" b="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641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2D" w:rsidRPr="005F46B9" w:rsidRDefault="005C612D" w:rsidP="002075C5">
      <w:pPr>
        <w:spacing w:after="0" w:line="240" w:lineRule="auto"/>
        <w:jc w:val="both"/>
        <w:rPr>
          <w:rFonts w:asciiTheme="minorHAnsi" w:hAnsiTheme="minorHAnsi" w:cstheme="minorHAnsi"/>
          <w:rtl/>
        </w:rPr>
      </w:pPr>
    </w:p>
    <w:p w:rsidR="00197540" w:rsidRPr="005F46B9" w:rsidRDefault="00197540" w:rsidP="002075C5">
      <w:pPr>
        <w:spacing w:after="0" w:line="240" w:lineRule="auto"/>
        <w:jc w:val="both"/>
        <w:rPr>
          <w:rFonts w:asciiTheme="minorHAnsi" w:hAnsiTheme="minorHAnsi" w:cstheme="minorHAnsi"/>
          <w:rtl/>
        </w:rPr>
      </w:pPr>
    </w:p>
    <w:p w:rsidR="00841287" w:rsidRPr="005C612D" w:rsidRDefault="00841287" w:rsidP="00F35E71">
      <w:pPr>
        <w:rPr>
          <w:rFonts w:asciiTheme="minorHAnsi" w:hAnsiTheme="minorHAnsi" w:cstheme="minorHAnsi"/>
        </w:rPr>
      </w:pPr>
    </w:p>
    <w:sectPr w:rsidR="00841287" w:rsidRPr="005C612D" w:rsidSect="00370C10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9E" w:rsidRDefault="000A259E" w:rsidP="005C1071">
      <w:pPr>
        <w:spacing w:after="0" w:line="240" w:lineRule="auto"/>
      </w:pPr>
      <w:r>
        <w:separator/>
      </w:r>
    </w:p>
  </w:endnote>
  <w:endnote w:type="continuationSeparator" w:id="0">
    <w:p w:rsidR="000A259E" w:rsidRDefault="000A259E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412"/>
      <w:docPartObj>
        <w:docPartGallery w:val="Page Numbers (Bottom of Page)"/>
        <w:docPartUnique/>
      </w:docPartObj>
    </w:sdtPr>
    <w:sdtContent>
      <w:p w:rsidR="007C2B01" w:rsidRDefault="00640BFB">
        <w:pPr>
          <w:pStyle w:val="Pieddepage"/>
          <w:jc w:val="right"/>
        </w:pPr>
        <w:fldSimple w:instr=" PAGE   \* MERGEFORMAT ">
          <w:r w:rsidR="00905554">
            <w:rPr>
              <w:noProof/>
            </w:rPr>
            <w:t>4</w:t>
          </w:r>
        </w:fldSimple>
      </w:p>
    </w:sdtContent>
  </w:sdt>
  <w:p w:rsidR="007C2B01" w:rsidRDefault="007C2B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9E" w:rsidRDefault="000A259E" w:rsidP="005C1071">
      <w:pPr>
        <w:spacing w:after="0" w:line="240" w:lineRule="auto"/>
      </w:pPr>
      <w:r>
        <w:separator/>
      </w:r>
    </w:p>
  </w:footnote>
  <w:footnote w:type="continuationSeparator" w:id="0">
    <w:p w:rsidR="000A259E" w:rsidRDefault="000A259E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66" w:type="pct"/>
      <w:jc w:val="center"/>
      <w:tblLook w:val="01E0"/>
    </w:tblPr>
    <w:tblGrid>
      <w:gridCol w:w="4043"/>
      <w:gridCol w:w="1453"/>
      <w:gridCol w:w="3357"/>
    </w:tblGrid>
    <w:tr w:rsidR="007C2B01" w:rsidRPr="00AC60BD" w:rsidTr="007C2B01">
      <w:trPr>
        <w:jc w:val="center"/>
      </w:trPr>
      <w:tc>
        <w:tcPr>
          <w:tcW w:w="2333" w:type="pct"/>
          <w:shd w:val="clear" w:color="auto" w:fill="auto"/>
          <w:vAlign w:val="center"/>
        </w:tcPr>
        <w:p w:rsidR="007C2B01" w:rsidRPr="00A85708" w:rsidRDefault="007C2B01" w:rsidP="007C2B01">
          <w:pPr>
            <w:widowControl w:val="0"/>
            <w:spacing w:after="0" w:line="240" w:lineRule="auto"/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</w:pPr>
          <w:r w:rsidRPr="00A85708"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  <w:t>Université Badji Mokhtar</w:t>
          </w:r>
          <w:r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-</w:t>
          </w:r>
          <w:r w:rsidRPr="00A85708"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  <w:t>Annaba</w:t>
          </w:r>
        </w:p>
        <w:p w:rsidR="007C2B01" w:rsidRPr="00A85708" w:rsidRDefault="007C2B01" w:rsidP="007C2B01">
          <w:pPr>
            <w:widowControl w:val="0"/>
            <w:spacing w:after="0" w:line="240" w:lineRule="auto"/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</w:pPr>
          <w:r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 xml:space="preserve">Faculté </w:t>
          </w:r>
          <w:r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Des Sciences De La Terre</w:t>
          </w:r>
        </w:p>
        <w:p w:rsidR="007C2B01" w:rsidRPr="00422BDF" w:rsidRDefault="007C2B01" w:rsidP="00AD5CDE">
          <w:pPr>
            <w:widowControl w:val="0"/>
            <w:spacing w:after="0" w:line="240" w:lineRule="auto"/>
            <w:rPr>
              <w:rFonts w:ascii="Tahoma" w:eastAsia="Times New Roman" w:hAnsi="Tahoma" w:cs="Times New Roman"/>
              <w:color w:val="000000"/>
              <w:sz w:val="36"/>
              <w:szCs w:val="36"/>
              <w:highlight w:val="yellow"/>
              <w:lang w:eastAsia="fr-FR" w:bidi="ar-DZ"/>
            </w:rPr>
          </w:pPr>
          <w:r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Département D</w:t>
          </w:r>
          <w:r w:rsidR="00AD5CDE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 xml:space="preserve"> e géologie</w:t>
          </w:r>
        </w:p>
      </w:tc>
      <w:tc>
        <w:tcPr>
          <w:tcW w:w="722" w:type="pct"/>
          <w:shd w:val="clear" w:color="auto" w:fill="auto"/>
        </w:tcPr>
        <w:p w:rsidR="007C2B01" w:rsidRPr="00A85708" w:rsidRDefault="007C2B01" w:rsidP="007C2B01">
          <w:pPr>
            <w:widowControl w:val="0"/>
            <w:spacing w:after="0" w:line="240" w:lineRule="auto"/>
            <w:ind w:right="-63"/>
            <w:jc w:val="center"/>
            <w:rPr>
              <w:rFonts w:ascii="Tahoma" w:eastAsia="Times New Roman" w:hAnsi="Tahoma" w:cs="Times New Roman"/>
              <w:b/>
              <w:bCs/>
              <w:color w:val="000000"/>
              <w:sz w:val="32"/>
              <w:szCs w:val="32"/>
              <w:rtl/>
              <w:lang w:eastAsia="fr-FR" w:bidi="ar-DZ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806450" cy="539750"/>
                <wp:effectExtent l="19050" t="0" r="0" b="0"/>
                <wp:docPr id="4" name="Image 1" descr="logo un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v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pct"/>
          <w:shd w:val="clear" w:color="auto" w:fill="auto"/>
          <w:vAlign w:val="center"/>
        </w:tcPr>
        <w:p w:rsidR="007C2B01" w:rsidRPr="00AC60BD" w:rsidRDefault="007C2B01" w:rsidP="007C2B01">
          <w:pPr>
            <w:widowControl w:val="0"/>
            <w:spacing w:after="0" w:line="240" w:lineRule="auto"/>
            <w:ind w:right="-63"/>
            <w:jc w:val="right"/>
            <w:rPr>
              <w:rFonts w:ascii="Adobe Arabic" w:eastAsia="Times New Roman" w:hAnsi="Adobe Arabic" w:cs="Adobe Arabic"/>
              <w:b/>
              <w:bCs/>
              <w:color w:val="000000"/>
              <w:sz w:val="28"/>
              <w:szCs w:val="28"/>
              <w:lang w:eastAsia="fr-FR" w:bidi="ar-DZ"/>
            </w:rPr>
          </w:pPr>
          <w:r w:rsidRPr="00AC60BD">
            <w:rPr>
              <w:rFonts w:ascii="Adobe Arabic" w:eastAsia="Times New Roman" w:hAnsi="Adobe Arabic" w:cs="Adobe Arabic"/>
              <w:b/>
              <w:bCs/>
              <w:color w:val="000000"/>
              <w:sz w:val="28"/>
              <w:szCs w:val="28"/>
              <w:rtl/>
              <w:lang w:eastAsia="fr-FR" w:bidi="ar-DZ"/>
            </w:rPr>
            <w:t>جامعة باجي مختار – عنابـــــــــــــــة</w:t>
          </w:r>
        </w:p>
        <w:p w:rsidR="007C2B01" w:rsidRPr="00AC60BD" w:rsidRDefault="007C2B01" w:rsidP="007C2B01">
          <w:pPr>
            <w:widowControl w:val="0"/>
            <w:spacing w:after="0" w:line="240" w:lineRule="auto"/>
            <w:ind w:left="-45" w:right="-63"/>
            <w:jc w:val="right"/>
            <w:rPr>
              <w:rFonts w:ascii="Adobe Arabic" w:eastAsia="Times New Roman" w:hAnsi="Adobe Arabic" w:cs="Adobe Arabic"/>
              <w:color w:val="000000"/>
              <w:sz w:val="28"/>
              <w:szCs w:val="28"/>
              <w:lang w:eastAsia="fr-FR" w:bidi="ar-DZ"/>
            </w:rPr>
          </w:pPr>
          <w:r w:rsidRPr="00AC60BD">
            <w:rPr>
              <w:rFonts w:ascii="Adobe Arabic" w:eastAsia="Times New Roman" w:hAnsi="Adobe Arabic" w:cs="Adobe Arabic"/>
              <w:color w:val="000000"/>
              <w:sz w:val="28"/>
              <w:szCs w:val="28"/>
              <w:rtl/>
              <w:lang w:eastAsia="fr-FR" w:bidi="ar-DZ"/>
            </w:rPr>
            <w:t>كلية علوم الأرض</w:t>
          </w:r>
        </w:p>
        <w:p w:rsidR="007C2B01" w:rsidRPr="00AC60BD" w:rsidRDefault="007C2B01" w:rsidP="008374F6">
          <w:pPr>
            <w:widowControl w:val="0"/>
            <w:spacing w:after="0" w:line="240" w:lineRule="auto"/>
            <w:ind w:left="-45" w:right="-63"/>
            <w:jc w:val="right"/>
            <w:rPr>
              <w:rFonts w:ascii="Adobe Arabic" w:eastAsia="Times New Roman" w:hAnsi="Adobe Arabic" w:cs="Adobe Arabic"/>
              <w:color w:val="000000"/>
              <w:sz w:val="28"/>
              <w:szCs w:val="28"/>
              <w:rtl/>
              <w:lang w:eastAsia="fr-FR" w:bidi="ar-DZ"/>
            </w:rPr>
          </w:pPr>
          <w:r w:rsidRPr="00AC60BD">
            <w:rPr>
              <w:rFonts w:ascii="Adobe Arabic" w:eastAsia="Times New Roman" w:hAnsi="Adobe Arabic" w:cs="Adobe Arabic"/>
              <w:color w:val="000000"/>
              <w:sz w:val="28"/>
              <w:szCs w:val="28"/>
              <w:rtl/>
              <w:lang w:eastAsia="fr-FR" w:bidi="ar-DZ"/>
            </w:rPr>
            <w:t>قسم</w:t>
          </w:r>
          <w:r w:rsidR="00C80C78" w:rsidRPr="00AC60BD">
            <w:rPr>
              <w:rFonts w:ascii="Adobe Arabic" w:eastAsia="Times New Roman" w:hAnsi="Adobe Arabic" w:cs="Adobe Arabic"/>
              <w:color w:val="000000"/>
              <w:sz w:val="28"/>
              <w:szCs w:val="28"/>
              <w:rtl/>
              <w:lang w:eastAsia="fr-FR" w:bidi="ar-DZ"/>
            </w:rPr>
            <w:t xml:space="preserve"> ا</w:t>
          </w:r>
          <w:r w:rsidR="00C80C78">
            <w:rPr>
              <w:rFonts w:ascii="Adobe Arabic" w:eastAsia="Times New Roman" w:hAnsi="Adobe Arabic" w:cs="Adobe Arabic" w:hint="cs"/>
              <w:color w:val="000000"/>
              <w:sz w:val="28"/>
              <w:szCs w:val="28"/>
              <w:rtl/>
              <w:lang w:eastAsia="fr-FR" w:bidi="ar-DZ"/>
            </w:rPr>
            <w:t>لجيولوجيا</w:t>
          </w:r>
          <w:r w:rsidR="00C80C78">
            <w:rPr>
              <w:rFonts w:ascii="Adobe Arabic" w:eastAsia="Times New Roman" w:hAnsi="Adobe Arabic" w:cs="Adobe Arabic"/>
              <w:color w:val="000000"/>
              <w:sz w:val="28"/>
              <w:szCs w:val="28"/>
              <w:lang w:eastAsia="fr-FR" w:bidi="ar-DZ"/>
            </w:rPr>
            <w:t xml:space="preserve">  </w:t>
          </w:r>
          <w:r w:rsidRPr="00AC60BD">
            <w:rPr>
              <w:rFonts w:ascii="Adobe Arabic" w:eastAsia="Times New Roman" w:hAnsi="Adobe Arabic" w:cs="Adobe Arabic"/>
              <w:color w:val="000000"/>
              <w:sz w:val="28"/>
              <w:szCs w:val="28"/>
              <w:rtl/>
              <w:lang w:eastAsia="fr-FR" w:bidi="ar-DZ"/>
            </w:rPr>
            <w:t xml:space="preserve"> </w:t>
          </w:r>
        </w:p>
      </w:tc>
    </w:tr>
  </w:tbl>
  <w:p w:rsidR="007C2B01" w:rsidRPr="00AC60BD" w:rsidRDefault="007C2B01" w:rsidP="00FA03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0E"/>
    <w:multiLevelType w:val="hybridMultilevel"/>
    <w:tmpl w:val="06C2C114"/>
    <w:lvl w:ilvl="0" w:tplc="AA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A22C8">
      <w:start w:val="10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20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2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25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A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17B"/>
    <w:multiLevelType w:val="hybridMultilevel"/>
    <w:tmpl w:val="5980F902"/>
    <w:lvl w:ilvl="0" w:tplc="7CA8D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7BC7"/>
    <w:multiLevelType w:val="hybridMultilevel"/>
    <w:tmpl w:val="9ED82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4037A"/>
    <w:multiLevelType w:val="hybridMultilevel"/>
    <w:tmpl w:val="FA82D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4277E"/>
    <w:multiLevelType w:val="hybridMultilevel"/>
    <w:tmpl w:val="5980F902"/>
    <w:lvl w:ilvl="0" w:tplc="7CA8D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D25"/>
    <w:multiLevelType w:val="hybridMultilevel"/>
    <w:tmpl w:val="F60CE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C1071"/>
    <w:rsid w:val="00005C28"/>
    <w:rsid w:val="00006A6B"/>
    <w:rsid w:val="00014FF4"/>
    <w:rsid w:val="00021DE4"/>
    <w:rsid w:val="00031ADA"/>
    <w:rsid w:val="00083EF1"/>
    <w:rsid w:val="00092390"/>
    <w:rsid w:val="000A1946"/>
    <w:rsid w:val="000A259E"/>
    <w:rsid w:val="000C5172"/>
    <w:rsid w:val="000C70AC"/>
    <w:rsid w:val="000D5AC6"/>
    <w:rsid w:val="000D72F5"/>
    <w:rsid w:val="000F6B91"/>
    <w:rsid w:val="00102885"/>
    <w:rsid w:val="00110555"/>
    <w:rsid w:val="0011636B"/>
    <w:rsid w:val="001244D7"/>
    <w:rsid w:val="00151E00"/>
    <w:rsid w:val="001865DE"/>
    <w:rsid w:val="00197540"/>
    <w:rsid w:val="001A500A"/>
    <w:rsid w:val="00202182"/>
    <w:rsid w:val="002075C5"/>
    <w:rsid w:val="00216B8D"/>
    <w:rsid w:val="00223ECB"/>
    <w:rsid w:val="00241D23"/>
    <w:rsid w:val="00251B7B"/>
    <w:rsid w:val="002710C8"/>
    <w:rsid w:val="002A751A"/>
    <w:rsid w:val="002C1FDE"/>
    <w:rsid w:val="002F3596"/>
    <w:rsid w:val="00300D25"/>
    <w:rsid w:val="0031418D"/>
    <w:rsid w:val="00315E58"/>
    <w:rsid w:val="00317C0E"/>
    <w:rsid w:val="00336432"/>
    <w:rsid w:val="00337738"/>
    <w:rsid w:val="003460AE"/>
    <w:rsid w:val="003514AF"/>
    <w:rsid w:val="003676D9"/>
    <w:rsid w:val="00370C10"/>
    <w:rsid w:val="00374A5D"/>
    <w:rsid w:val="003A683D"/>
    <w:rsid w:val="003D690C"/>
    <w:rsid w:val="003F3F1C"/>
    <w:rsid w:val="00406B2C"/>
    <w:rsid w:val="004240AE"/>
    <w:rsid w:val="004328C1"/>
    <w:rsid w:val="004773C2"/>
    <w:rsid w:val="004970CF"/>
    <w:rsid w:val="004C5CAF"/>
    <w:rsid w:val="00514C71"/>
    <w:rsid w:val="005356A9"/>
    <w:rsid w:val="00540944"/>
    <w:rsid w:val="00545134"/>
    <w:rsid w:val="00571F85"/>
    <w:rsid w:val="005910D1"/>
    <w:rsid w:val="005B0CC5"/>
    <w:rsid w:val="005B5A78"/>
    <w:rsid w:val="005C1071"/>
    <w:rsid w:val="005C612D"/>
    <w:rsid w:val="005E03C4"/>
    <w:rsid w:val="005F46B9"/>
    <w:rsid w:val="00631C64"/>
    <w:rsid w:val="00633248"/>
    <w:rsid w:val="0063523B"/>
    <w:rsid w:val="00640BFB"/>
    <w:rsid w:val="00680AE8"/>
    <w:rsid w:val="006A6907"/>
    <w:rsid w:val="006D116C"/>
    <w:rsid w:val="006E57E6"/>
    <w:rsid w:val="00701E62"/>
    <w:rsid w:val="00705526"/>
    <w:rsid w:val="00713127"/>
    <w:rsid w:val="00733863"/>
    <w:rsid w:val="0074033B"/>
    <w:rsid w:val="007413DA"/>
    <w:rsid w:val="00787D82"/>
    <w:rsid w:val="007A7500"/>
    <w:rsid w:val="007C2B01"/>
    <w:rsid w:val="007D36D4"/>
    <w:rsid w:val="007F195E"/>
    <w:rsid w:val="00800566"/>
    <w:rsid w:val="0081139A"/>
    <w:rsid w:val="00824AB1"/>
    <w:rsid w:val="00826C28"/>
    <w:rsid w:val="00835829"/>
    <w:rsid w:val="008374F6"/>
    <w:rsid w:val="00837D75"/>
    <w:rsid w:val="00841287"/>
    <w:rsid w:val="00847FAF"/>
    <w:rsid w:val="0086147C"/>
    <w:rsid w:val="008619C0"/>
    <w:rsid w:val="008641AC"/>
    <w:rsid w:val="008C34C2"/>
    <w:rsid w:val="008C4B0D"/>
    <w:rsid w:val="008F1840"/>
    <w:rsid w:val="00905554"/>
    <w:rsid w:val="00914B90"/>
    <w:rsid w:val="0095195A"/>
    <w:rsid w:val="009754A5"/>
    <w:rsid w:val="0098240E"/>
    <w:rsid w:val="0099749F"/>
    <w:rsid w:val="009A53DE"/>
    <w:rsid w:val="009B0F8C"/>
    <w:rsid w:val="009B6A4E"/>
    <w:rsid w:val="009E1293"/>
    <w:rsid w:val="00A11027"/>
    <w:rsid w:val="00A237A7"/>
    <w:rsid w:val="00A61DB6"/>
    <w:rsid w:val="00A637D3"/>
    <w:rsid w:val="00A75BDC"/>
    <w:rsid w:val="00AA2B35"/>
    <w:rsid w:val="00AA6F79"/>
    <w:rsid w:val="00AC0B10"/>
    <w:rsid w:val="00AC60BD"/>
    <w:rsid w:val="00AD5CDE"/>
    <w:rsid w:val="00AE7DF3"/>
    <w:rsid w:val="00AF7B48"/>
    <w:rsid w:val="00B160BE"/>
    <w:rsid w:val="00B23CFF"/>
    <w:rsid w:val="00B7129D"/>
    <w:rsid w:val="00B92E4A"/>
    <w:rsid w:val="00BD4214"/>
    <w:rsid w:val="00C04616"/>
    <w:rsid w:val="00C56775"/>
    <w:rsid w:val="00C67FB8"/>
    <w:rsid w:val="00C80C78"/>
    <w:rsid w:val="00C850EA"/>
    <w:rsid w:val="00C964FA"/>
    <w:rsid w:val="00CA1875"/>
    <w:rsid w:val="00CB56A4"/>
    <w:rsid w:val="00CC0818"/>
    <w:rsid w:val="00CF3B35"/>
    <w:rsid w:val="00D0375B"/>
    <w:rsid w:val="00D407C7"/>
    <w:rsid w:val="00DA5D6A"/>
    <w:rsid w:val="00DC212A"/>
    <w:rsid w:val="00DC4E83"/>
    <w:rsid w:val="00DD3415"/>
    <w:rsid w:val="00DE0EBD"/>
    <w:rsid w:val="00E63D05"/>
    <w:rsid w:val="00ED349D"/>
    <w:rsid w:val="00F2035F"/>
    <w:rsid w:val="00F21BE2"/>
    <w:rsid w:val="00F234EE"/>
    <w:rsid w:val="00F35E71"/>
    <w:rsid w:val="00F47D02"/>
    <w:rsid w:val="00F61437"/>
    <w:rsid w:val="00F66191"/>
    <w:rsid w:val="00F7228C"/>
    <w:rsid w:val="00F90B6E"/>
    <w:rsid w:val="00FA03E1"/>
    <w:rsid w:val="00FD56CC"/>
    <w:rsid w:val="00FE7F91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6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7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Faiza</cp:lastModifiedBy>
  <cp:revision>2</cp:revision>
  <cp:lastPrinted>2020-02-16T19:18:00Z</cp:lastPrinted>
  <dcterms:created xsi:type="dcterms:W3CDTF">2023-04-16T08:34:00Z</dcterms:created>
  <dcterms:modified xsi:type="dcterms:W3CDTF">2023-04-16T08:34:00Z</dcterms:modified>
</cp:coreProperties>
</file>